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00" w:lineRule="auto"/>
        <w:jc w:val="center"/>
        <w:rPr>
          <w:rFonts w:ascii="Alice" w:cs="Alice" w:eastAsia="Alice" w:hAnsi="Alice"/>
          <w:i w:val="1"/>
          <w:sz w:val="52"/>
          <w:szCs w:val="52"/>
          <w:u w:val="single"/>
        </w:rPr>
      </w:pPr>
      <w:r w:rsidDel="00000000" w:rsidR="00000000" w:rsidRPr="00000000">
        <w:rPr>
          <w:rFonts w:ascii="Alice" w:cs="Alice" w:eastAsia="Alice" w:hAnsi="Alice"/>
          <w:sz w:val="44"/>
          <w:szCs w:val="44"/>
          <w:u w:val="single"/>
          <w:rtl w:val="0"/>
        </w:rPr>
        <w:t xml:space="preserve">A</w:t>
      </w:r>
      <w:r w:rsidDel="00000000" w:rsidR="00000000" w:rsidRPr="00000000">
        <w:rPr>
          <w:rFonts w:ascii="Alice" w:cs="Alice" w:eastAsia="Alice" w:hAnsi="Alice"/>
          <w:sz w:val="44"/>
          <w:szCs w:val="44"/>
          <w:u w:val="single"/>
          <w:rtl w:val="0"/>
        </w:rPr>
        <w:t xml:space="preserve">sking Questions in Academic Research</w:t>
      </w:r>
      <w:r w:rsidDel="00000000" w:rsidR="00000000" w:rsidRPr="00000000">
        <w:rPr>
          <w:rtl w:val="0"/>
        </w:rPr>
      </w:r>
    </w:p>
    <w:p w:rsidR="00000000" w:rsidDel="00000000" w:rsidP="00000000" w:rsidRDefault="00000000" w:rsidRPr="00000000" w14:paraId="00000002">
      <w:pPr>
        <w:widowControl w:val="0"/>
        <w:spacing w:line="167.99999999999997" w:lineRule="auto"/>
        <w:rPr>
          <w:rFonts w:ascii="Alice" w:cs="Alice" w:eastAsia="Alice" w:hAnsi="Alice"/>
          <w:b w:val="1"/>
          <w:sz w:val="32"/>
          <w:szCs w:val="32"/>
        </w:rPr>
      </w:pPr>
      <w:r w:rsidDel="00000000" w:rsidR="00000000" w:rsidRPr="00000000">
        <w:rPr>
          <w:rFonts w:ascii="Alice" w:cs="Alice" w:eastAsia="Alice" w:hAnsi="Alice"/>
          <w:b w:val="1"/>
          <w:sz w:val="32"/>
          <w:szCs w:val="32"/>
          <w:rtl w:val="0"/>
        </w:rPr>
        <w:t xml:space="preserve">From </w:t>
      </w:r>
      <w:r w:rsidDel="00000000" w:rsidR="00000000" w:rsidRPr="00000000">
        <w:rPr>
          <w:rFonts w:ascii="Alice" w:cs="Alice" w:eastAsia="Alice" w:hAnsi="Alice"/>
          <w:b w:val="1"/>
          <w:i w:val="1"/>
          <w:sz w:val="32"/>
          <w:szCs w:val="32"/>
          <w:rtl w:val="0"/>
        </w:rPr>
        <w:t xml:space="preserve">The Craft of Research</w:t>
      </w:r>
      <w:r w:rsidDel="00000000" w:rsidR="00000000" w:rsidRPr="00000000">
        <w:rPr>
          <w:rFonts w:ascii="Alice" w:cs="Alice" w:eastAsia="Alice" w:hAnsi="Alice"/>
          <w:b w:val="1"/>
          <w:sz w:val="32"/>
          <w:szCs w:val="32"/>
          <w:rtl w:val="0"/>
        </w:rPr>
        <w:t xml:space="preserve"> Ch. 3: “From Topics to Questions”</w:t>
      </w:r>
    </w:p>
    <w:p w:rsidR="00000000" w:rsidDel="00000000" w:rsidP="00000000" w:rsidRDefault="00000000" w:rsidRPr="00000000" w14:paraId="00000003">
      <w:pPr>
        <w:widowControl w:val="0"/>
        <w:spacing w:after="0" w:line="240" w:lineRule="auto"/>
        <w:rPr>
          <w:rFonts w:ascii="Alice" w:cs="Alice" w:eastAsia="Alice" w:hAnsi="Alice"/>
          <w:color w:val="ec5315"/>
          <w:sz w:val="30"/>
          <w:szCs w:val="30"/>
        </w:rPr>
      </w:pPr>
      <w:r w:rsidDel="00000000" w:rsidR="00000000" w:rsidRPr="00000000">
        <w:rPr>
          <w:rFonts w:ascii="Alice" w:cs="Alice" w:eastAsia="Alice" w:hAnsi="Alice"/>
          <w:color w:val="ec5315"/>
          <w:sz w:val="30"/>
          <w:szCs w:val="30"/>
          <w:rtl w:val="0"/>
        </w:rPr>
        <w:t xml:space="preserve">3.3.6: “Ask question suggested by your sources” (pg. 41)</w:t>
      </w:r>
    </w:p>
    <w:p w:rsidR="00000000" w:rsidDel="00000000" w:rsidP="00000000" w:rsidRDefault="00000000" w:rsidRPr="00000000" w14:paraId="00000004">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Ask questions that build on </w:t>
      </w:r>
      <w:r w:rsidDel="00000000" w:rsidR="00000000" w:rsidRPr="00000000">
        <w:rPr>
          <w:rFonts w:ascii="Alice" w:cs="Alice" w:eastAsia="Alice" w:hAnsi="Alice"/>
          <w:b w:val="1"/>
          <w:sz w:val="24"/>
          <w:szCs w:val="24"/>
          <w:rtl w:val="0"/>
        </w:rPr>
        <w:t xml:space="preserve">agreement</w:t>
      </w:r>
      <w:r w:rsidDel="00000000" w:rsidR="00000000" w:rsidRPr="00000000">
        <w:rPr>
          <w:rFonts w:ascii="Alice" w:cs="Alice" w:eastAsia="Alice" w:hAnsi="Alice"/>
          <w:sz w:val="24"/>
          <w:szCs w:val="24"/>
          <w:rtl w:val="0"/>
        </w:rPr>
        <w:t xml:space="preserve">:</w:t>
      </w:r>
    </w:p>
    <w:p w:rsidR="00000000" w:rsidDel="00000000" w:rsidP="00000000" w:rsidRDefault="00000000" w:rsidRPr="00000000" w14:paraId="00000005">
      <w:pPr>
        <w:widowControl w:val="0"/>
        <w:numPr>
          <w:ilvl w:val="0"/>
          <w:numId w:val="1"/>
        </w:numPr>
        <w:spacing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If a source makes a claim you think is persuasive, ask questions that might extend its reach. </w:t>
      </w:r>
    </w:p>
    <w:p w:rsidR="00000000" w:rsidDel="00000000" w:rsidP="00000000" w:rsidRDefault="00000000" w:rsidRPr="00000000" w14:paraId="00000006">
      <w:pPr>
        <w:widowControl w:val="0"/>
        <w:numPr>
          <w:ilvl w:val="1"/>
          <w:numId w:val="1"/>
        </w:numPr>
        <w:spacing w:after="20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Elias shows that masquerade balls became popular in eighteenth-century London in response to anxieties about social mobility. Did the same anxieties cause similar developments in Venice?</w:t>
      </w:r>
    </w:p>
    <w:p w:rsidR="00000000" w:rsidDel="00000000" w:rsidP="00000000" w:rsidRDefault="00000000" w:rsidRPr="00000000" w14:paraId="00000007">
      <w:pPr>
        <w:widowControl w:val="0"/>
        <w:numPr>
          <w:ilvl w:val="0"/>
          <w:numId w:val="1"/>
        </w:numPr>
        <w:spacing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Ask questions that might support the claim with new evidence. </w:t>
      </w:r>
    </w:p>
    <w:p w:rsidR="00000000" w:rsidDel="00000000" w:rsidP="00000000" w:rsidRDefault="00000000" w:rsidRPr="00000000" w14:paraId="00000008">
      <w:pPr>
        <w:widowControl w:val="0"/>
        <w:numPr>
          <w:ilvl w:val="1"/>
          <w:numId w:val="1"/>
        </w:numPr>
        <w:spacing w:after="20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Elias supports his claim about masquerade balls with published sources. It is also supported by letters and diaries?</w:t>
      </w:r>
    </w:p>
    <w:p w:rsidR="00000000" w:rsidDel="00000000" w:rsidP="00000000" w:rsidRDefault="00000000" w:rsidRPr="00000000" w14:paraId="00000009">
      <w:pPr>
        <w:widowControl w:val="0"/>
        <w:numPr>
          <w:ilvl w:val="0"/>
          <w:numId w:val="1"/>
        </w:numPr>
        <w:spacing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Ask questions analogous to those that sources have asked about similar sources.</w:t>
      </w:r>
    </w:p>
    <w:p w:rsidR="00000000" w:rsidDel="00000000" w:rsidP="00000000" w:rsidRDefault="00000000" w:rsidRPr="00000000" w14:paraId="0000000A">
      <w:pPr>
        <w:widowControl w:val="0"/>
        <w:numPr>
          <w:ilvl w:val="1"/>
          <w:numId w:val="1"/>
        </w:numPr>
        <w:spacing w:after="20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Smith analyzes costumes from an economic point of view. What would an economic analysis of masks turn up?</w:t>
      </w:r>
      <w:r w:rsidDel="00000000" w:rsidR="00000000" w:rsidRPr="00000000">
        <w:drawing>
          <wp:anchor allowOverlap="1" behindDoc="0" distB="114300" distT="114300" distL="114300" distR="114300" hidden="0" layoutInCell="1" locked="0" relativeHeight="0" simplePos="0">
            <wp:simplePos x="0" y="0"/>
            <wp:positionH relativeFrom="column">
              <wp:posOffset>5381625</wp:posOffset>
            </wp:positionH>
            <wp:positionV relativeFrom="paragraph">
              <wp:posOffset>145239</wp:posOffset>
            </wp:positionV>
            <wp:extent cx="1395413" cy="2155515"/>
            <wp:effectExtent b="38100" l="38100" r="38100" t="3810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395413" cy="2155515"/>
                    </a:xfrm>
                    <a:prstGeom prst="rect"/>
                    <a:ln w="38100">
                      <a:solidFill>
                        <a:srgbClr val="000000"/>
                      </a:solidFill>
                      <a:prstDash val="solid"/>
                    </a:ln>
                  </pic:spPr>
                </pic:pic>
              </a:graphicData>
            </a:graphic>
          </wp:anchor>
        </w:drawing>
      </w:r>
    </w:p>
    <w:p w:rsidR="00000000" w:rsidDel="00000000" w:rsidP="00000000" w:rsidRDefault="00000000" w:rsidRPr="00000000" w14:paraId="0000000B">
      <w:pPr>
        <w:widowControl w:val="0"/>
        <w:spacing w:line="240" w:lineRule="auto"/>
        <w:rPr>
          <w:rFonts w:ascii="Alice" w:cs="Alice" w:eastAsia="Alice" w:hAnsi="Alice"/>
          <w:i w:val="1"/>
          <w:sz w:val="24"/>
          <w:szCs w:val="24"/>
        </w:rPr>
      </w:pPr>
      <w:r w:rsidDel="00000000" w:rsidR="00000000" w:rsidRPr="00000000">
        <w:rPr>
          <w:rFonts w:ascii="Alice" w:cs="Alice" w:eastAsia="Alice" w:hAnsi="Alice"/>
          <w:sz w:val="24"/>
          <w:szCs w:val="24"/>
          <w:rtl w:val="0"/>
        </w:rPr>
        <w:t xml:space="preserve">Now ask questions that reflect </w:t>
      </w:r>
      <w:r w:rsidDel="00000000" w:rsidR="00000000" w:rsidRPr="00000000">
        <w:rPr>
          <w:rFonts w:ascii="Alice" w:cs="Alice" w:eastAsia="Alice" w:hAnsi="Alice"/>
          <w:b w:val="1"/>
          <w:sz w:val="24"/>
          <w:szCs w:val="24"/>
          <w:rtl w:val="0"/>
        </w:rPr>
        <w:t xml:space="preserve">disagreement</w:t>
      </w:r>
      <w:r w:rsidDel="00000000" w:rsidR="00000000" w:rsidRPr="00000000">
        <w:rPr>
          <w:rFonts w:ascii="Alice" w:cs="Alice" w:eastAsia="Alice" w:hAnsi="Alice"/>
          <w:sz w:val="24"/>
          <w:szCs w:val="24"/>
          <w:rtl w:val="0"/>
        </w:rPr>
        <w:t xml:space="preserve">:</w:t>
      </w:r>
      <w:r w:rsidDel="00000000" w:rsidR="00000000" w:rsidRPr="00000000">
        <w:rPr>
          <w:rtl w:val="0"/>
        </w:rPr>
      </w:r>
    </w:p>
    <w:p w:rsidR="00000000" w:rsidDel="00000000" w:rsidP="00000000" w:rsidRDefault="00000000" w:rsidRPr="00000000" w14:paraId="0000000C">
      <w:pPr>
        <w:widowControl w:val="0"/>
        <w:numPr>
          <w:ilvl w:val="1"/>
          <w:numId w:val="1"/>
        </w:numPr>
        <w:spacing w:after="200" w:line="240" w:lineRule="auto"/>
        <w:ind w:left="450" w:hanging="90"/>
        <w:rPr>
          <w:rFonts w:ascii="Alice" w:cs="Alice" w:eastAsia="Alice" w:hAnsi="Alice"/>
          <w:i w:val="1"/>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Martinez claims that carnival masks uniquely allow wearers to escape social norms. But could there be a larger pattern of all masks creating a sense of alternative forms of social or spiritual life?</w:t>
      </w:r>
    </w:p>
    <w:p w:rsidR="00000000" w:rsidDel="00000000" w:rsidP="00000000" w:rsidRDefault="00000000" w:rsidRPr="00000000" w14:paraId="0000000D">
      <w:pPr>
        <w:widowControl w:val="0"/>
        <w:spacing w:after="0" w:line="240" w:lineRule="auto"/>
        <w:rPr>
          <w:rFonts w:ascii="Alice" w:cs="Alice" w:eastAsia="Alice" w:hAnsi="Alice"/>
          <w:color w:val="ec5315"/>
          <w:sz w:val="30"/>
          <w:szCs w:val="30"/>
        </w:rPr>
      </w:pPr>
      <w:r w:rsidDel="00000000" w:rsidR="00000000" w:rsidRPr="00000000">
        <w:rPr>
          <w:rFonts w:ascii="Alice" w:cs="Alice" w:eastAsia="Alice" w:hAnsi="Alice"/>
          <w:color w:val="ec5315"/>
          <w:sz w:val="30"/>
          <w:szCs w:val="30"/>
          <w:rtl w:val="0"/>
        </w:rPr>
        <w:t xml:space="preserve">3.3.7: “Evaluate your questions” (pg. 42)</w:t>
      </w:r>
    </w:p>
    <w:p w:rsidR="00000000" w:rsidDel="00000000" w:rsidP="00000000" w:rsidRDefault="00000000" w:rsidRPr="00000000" w14:paraId="0000000E">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Not all questions are equally good! Look for questions whose answers might make you (and, ideally, your readers) think about your topic in a new way..</w:t>
      </w:r>
    </w:p>
    <w:p w:rsidR="00000000" w:rsidDel="00000000" w:rsidP="00000000" w:rsidRDefault="00000000" w:rsidRPr="00000000" w14:paraId="0000000F">
      <w:pPr>
        <w:widowControl w:val="0"/>
        <w:spacing w:after="200" w:line="240" w:lineRule="auto"/>
        <w:rPr>
          <w:rFonts w:ascii="Alice" w:cs="Alice" w:eastAsia="Alice" w:hAnsi="Alice"/>
          <w:sz w:val="24"/>
          <w:szCs w:val="24"/>
        </w:rPr>
      </w:pPr>
      <w:r w:rsidDel="00000000" w:rsidR="00000000" w:rsidRPr="00000000">
        <w:rPr>
          <w:rFonts w:ascii="Alice" w:cs="Alice" w:eastAsia="Alice" w:hAnsi="Alice"/>
          <w:b w:val="1"/>
          <w:color w:val="cc0000"/>
          <w:sz w:val="24"/>
          <w:szCs w:val="24"/>
          <w:rtl w:val="0"/>
        </w:rPr>
        <w:t xml:space="preserve">AVOID </w:t>
      </w:r>
      <w:r w:rsidDel="00000000" w:rsidR="00000000" w:rsidRPr="00000000">
        <w:rPr>
          <w:rFonts w:ascii="Alice" w:cs="Alice" w:eastAsia="Alice" w:hAnsi="Alice"/>
          <w:sz w:val="24"/>
          <w:szCs w:val="24"/>
          <w:rtl w:val="0"/>
        </w:rPr>
        <w:t xml:space="preserve">questions like these:</w:t>
      </w:r>
    </w:p>
    <w:p w:rsidR="00000000" w:rsidDel="00000000" w:rsidP="00000000" w:rsidRDefault="00000000" w:rsidRPr="00000000" w14:paraId="00000010">
      <w:pPr>
        <w:widowControl w:val="0"/>
        <w:numPr>
          <w:ilvl w:val="0"/>
          <w:numId w:val="4"/>
        </w:numPr>
        <w:spacing w:after="0" w:afterAutospacing="0"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Their answers are settled fact that you could just look up. </w:t>
      </w:r>
    </w:p>
    <w:p w:rsidR="00000000" w:rsidDel="00000000" w:rsidP="00000000" w:rsidRDefault="00000000" w:rsidRPr="00000000" w14:paraId="00000011">
      <w:pPr>
        <w:widowControl w:val="0"/>
        <w:numPr>
          <w:ilvl w:val="1"/>
          <w:numId w:val="4"/>
        </w:numPr>
        <w:spacing w:after="200" w:line="240" w:lineRule="auto"/>
        <w:ind w:left="450" w:firstLine="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Do the Inuit use masks in their wedding ceremonies?</w:t>
      </w:r>
    </w:p>
    <w:p w:rsidR="00000000" w:rsidDel="00000000" w:rsidP="00000000" w:rsidRDefault="00000000" w:rsidRPr="00000000" w14:paraId="00000012">
      <w:pPr>
        <w:widowControl w:val="0"/>
        <w:numPr>
          <w:ilvl w:val="0"/>
          <w:numId w:val="4"/>
        </w:numPr>
        <w:spacing w:after="0" w:afterAutospacing="0"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Their answers would be merely speculative…if you can’t imagine finding hard data that might settle the question, it’s a question that you can’t settle.</w:t>
      </w:r>
    </w:p>
    <w:p w:rsidR="00000000" w:rsidDel="00000000" w:rsidP="00000000" w:rsidRDefault="00000000" w:rsidRPr="00000000" w14:paraId="00000013">
      <w:pPr>
        <w:widowControl w:val="0"/>
        <w:numPr>
          <w:ilvl w:val="1"/>
          <w:numId w:val="4"/>
        </w:numPr>
        <w:spacing w:after="200" w:line="240" w:lineRule="auto"/>
        <w:ind w:left="450" w:firstLine="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Would church services be as well attended if the congregation all wore masks?</w:t>
      </w:r>
    </w:p>
    <w:p w:rsidR="00000000" w:rsidDel="00000000" w:rsidP="00000000" w:rsidRDefault="00000000" w:rsidRPr="00000000" w14:paraId="00000014">
      <w:pPr>
        <w:widowControl w:val="0"/>
        <w:numPr>
          <w:ilvl w:val="0"/>
          <w:numId w:val="4"/>
        </w:numPr>
        <w:spacing w:after="0" w:afterAutospacing="0" w:line="240" w:lineRule="auto"/>
        <w:ind w:left="27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Their answers are dead ends. It is hard to see how an answer would help us think about any larger issue worth understanding better, so it’s a question that’s probably not worth asking.</w:t>
      </w:r>
    </w:p>
    <w:p w:rsidR="00000000" w:rsidDel="00000000" w:rsidP="00000000" w:rsidRDefault="00000000" w:rsidRPr="00000000" w14:paraId="00000015">
      <w:pPr>
        <w:widowControl w:val="0"/>
        <w:numPr>
          <w:ilvl w:val="1"/>
          <w:numId w:val="4"/>
        </w:numPr>
        <w:spacing w:after="200" w:line="240" w:lineRule="auto"/>
        <w:ind w:left="450" w:firstLine="0"/>
        <w:rPr>
          <w:rFonts w:ascii="Alice" w:cs="Alice" w:eastAsia="Alice" w:hAnsi="Alice"/>
          <w:sz w:val="24"/>
          <w:szCs w:val="24"/>
        </w:rPr>
      </w:pPr>
      <w:r w:rsidDel="00000000" w:rsidR="00000000" w:rsidRPr="00000000">
        <w:rPr>
          <w:rFonts w:ascii="Alice" w:cs="Alice" w:eastAsia="Alice" w:hAnsi="Alice"/>
          <w:sz w:val="24"/>
          <w:szCs w:val="24"/>
          <w:rtl w:val="0"/>
        </w:rPr>
        <w:t xml:space="preserve">Ex: </w:t>
      </w:r>
      <w:r w:rsidDel="00000000" w:rsidR="00000000" w:rsidRPr="00000000">
        <w:rPr>
          <w:rFonts w:ascii="Alice" w:cs="Alice" w:eastAsia="Alice" w:hAnsi="Alice"/>
          <w:i w:val="1"/>
          <w:sz w:val="24"/>
          <w:szCs w:val="24"/>
          <w:rtl w:val="0"/>
        </w:rPr>
        <w:t xml:space="preserve">How many black cats slept in the Alamo the night before the battle?</w:t>
      </w:r>
    </w:p>
    <w:p w:rsidR="00000000" w:rsidDel="00000000" w:rsidP="00000000" w:rsidRDefault="00000000" w:rsidRPr="00000000" w14:paraId="00000016">
      <w:pPr>
        <w:widowControl w:val="0"/>
        <w:spacing w:after="0" w:line="240" w:lineRule="auto"/>
        <w:rPr>
          <w:rFonts w:ascii="Alice" w:cs="Alice" w:eastAsia="Alice" w:hAnsi="Alice"/>
          <w:color w:val="ec5315"/>
          <w:sz w:val="30"/>
          <w:szCs w:val="30"/>
        </w:rPr>
      </w:pPr>
      <w:r w:rsidDel="00000000" w:rsidR="00000000" w:rsidRPr="00000000">
        <w:rPr>
          <w:rFonts w:ascii="Alice" w:cs="Alice" w:eastAsia="Alice" w:hAnsi="Alice"/>
          <w:color w:val="ec5315"/>
          <w:sz w:val="30"/>
          <w:szCs w:val="30"/>
          <w:rtl w:val="0"/>
        </w:rPr>
        <w:t xml:space="preserve">3.4: “The most significant question: </w:t>
      </w:r>
      <w:r w:rsidDel="00000000" w:rsidR="00000000" w:rsidRPr="00000000">
        <w:rPr>
          <w:rFonts w:ascii="Alice" w:cs="Alice" w:eastAsia="Alice" w:hAnsi="Alice"/>
          <w:i w:val="1"/>
          <w:color w:val="ec5315"/>
          <w:sz w:val="30"/>
          <w:szCs w:val="30"/>
          <w:rtl w:val="0"/>
        </w:rPr>
        <w:t xml:space="preserve">SO WHAT?</w:t>
      </w:r>
      <w:r w:rsidDel="00000000" w:rsidR="00000000" w:rsidRPr="00000000">
        <w:rPr>
          <w:rFonts w:ascii="Alice" w:cs="Alice" w:eastAsia="Alice" w:hAnsi="Alice"/>
          <w:color w:val="ec5315"/>
          <w:sz w:val="30"/>
          <w:szCs w:val="30"/>
          <w:rtl w:val="0"/>
        </w:rPr>
        <w:t xml:space="preserve">” (pg. 43)</w:t>
      </w:r>
    </w:p>
    <w:p w:rsidR="00000000" w:rsidDel="00000000" w:rsidP="00000000" w:rsidRDefault="00000000" w:rsidRPr="00000000" w14:paraId="00000017">
      <w:pPr>
        <w:widowControl w:val="0"/>
        <w:spacing w:after="200" w:line="240" w:lineRule="auto"/>
        <w:rPr>
          <w:rFonts w:ascii="Alice" w:cs="Alice" w:eastAsia="Alice" w:hAnsi="Alice"/>
          <w:b w:val="1"/>
          <w:sz w:val="24"/>
          <w:szCs w:val="24"/>
        </w:rPr>
      </w:pPr>
      <w:r w:rsidDel="00000000" w:rsidR="00000000" w:rsidRPr="00000000">
        <w:rPr>
          <w:rFonts w:ascii="Alice" w:cs="Alice" w:eastAsia="Alice" w:hAnsi="Alice"/>
          <w:sz w:val="24"/>
          <w:szCs w:val="24"/>
          <w:rtl w:val="0"/>
        </w:rPr>
        <w:t xml:space="preserve">Even if you are an experienced researcher, you might not be able to take [this step] until you are well into your project…Once you have a question that holds your interest, you must pose a tougher one about it: </w:t>
      </w:r>
      <w:r w:rsidDel="00000000" w:rsidR="00000000" w:rsidRPr="00000000">
        <w:rPr>
          <w:rFonts w:ascii="Alice" w:cs="Alice" w:eastAsia="Alice" w:hAnsi="Alice"/>
          <w:i w:val="1"/>
          <w:sz w:val="24"/>
          <w:szCs w:val="24"/>
          <w:rtl w:val="0"/>
        </w:rPr>
        <w:t xml:space="preserve">So what? </w:t>
      </w:r>
      <w:r w:rsidDel="00000000" w:rsidR="00000000" w:rsidRPr="00000000">
        <w:rPr>
          <w:rFonts w:ascii="Alice" w:cs="Alice" w:eastAsia="Alice" w:hAnsi="Alice"/>
          <w:b w:val="1"/>
          <w:sz w:val="24"/>
          <w:szCs w:val="24"/>
          <w:rtl w:val="0"/>
        </w:rPr>
        <w:t xml:space="preserve">Beyond your own interest in its answer, why would others think it’s a question worth asking?</w:t>
      </w:r>
    </w:p>
    <w:p w:rsidR="00000000" w:rsidDel="00000000" w:rsidP="00000000" w:rsidRDefault="00000000" w:rsidRPr="00000000" w14:paraId="00000018">
      <w:pPr>
        <w:widowControl w:val="0"/>
        <w:spacing w:after="200" w:line="240" w:lineRule="auto"/>
        <w:rPr>
          <w:rFonts w:ascii="Alice" w:cs="Alice" w:eastAsia="Alice" w:hAnsi="Alice"/>
          <w:sz w:val="38"/>
          <w:szCs w:val="38"/>
        </w:rPr>
      </w:pPr>
      <w:r w:rsidDel="00000000" w:rsidR="00000000" w:rsidRPr="00000000">
        <w:rPr>
          <w:rFonts w:ascii="Alice" w:cs="Alice" w:eastAsia="Alice" w:hAnsi="Alice"/>
          <w:sz w:val="24"/>
          <w:szCs w:val="24"/>
          <w:rtl w:val="0"/>
        </w:rPr>
        <w:t xml:space="preserve">Considering the </w:t>
      </w:r>
      <w:r w:rsidDel="00000000" w:rsidR="00000000" w:rsidRPr="00000000">
        <w:rPr>
          <w:rFonts w:ascii="Alice" w:cs="Alice" w:eastAsia="Alice" w:hAnsi="Alice"/>
          <w:i w:val="1"/>
          <w:sz w:val="24"/>
          <w:szCs w:val="24"/>
          <w:rtl w:val="0"/>
        </w:rPr>
        <w:t xml:space="preserve">so what?</w:t>
      </w:r>
      <w:r w:rsidDel="00000000" w:rsidR="00000000" w:rsidRPr="00000000">
        <w:rPr>
          <w:rFonts w:ascii="Alice" w:cs="Alice" w:eastAsia="Alice" w:hAnsi="Alice"/>
          <w:sz w:val="24"/>
          <w:szCs w:val="24"/>
          <w:rtl w:val="0"/>
        </w:rPr>
        <w:t xml:space="preserve"> question early on (even if you can’t answer it just yet) forces you to look beyond your own interests to consider how your work might strike others. Think of it like this: What will be lost if you </w:t>
      </w:r>
      <w:r w:rsidDel="00000000" w:rsidR="00000000" w:rsidRPr="00000000">
        <w:rPr>
          <w:rFonts w:ascii="Alice" w:cs="Alice" w:eastAsia="Alice" w:hAnsi="Alice"/>
          <w:i w:val="1"/>
          <w:sz w:val="24"/>
          <w:szCs w:val="24"/>
          <w:rtl w:val="0"/>
        </w:rPr>
        <w:t xml:space="preserve">don’t</w:t>
      </w:r>
      <w:r w:rsidDel="00000000" w:rsidR="00000000" w:rsidRPr="00000000">
        <w:rPr>
          <w:rFonts w:ascii="Alice" w:cs="Alice" w:eastAsia="Alice" w:hAnsi="Alice"/>
          <w:sz w:val="24"/>
          <w:szCs w:val="24"/>
          <w:rtl w:val="0"/>
        </w:rPr>
        <w:t xml:space="preserve"> answer your question? How will </w:t>
      </w:r>
      <w:r w:rsidDel="00000000" w:rsidR="00000000" w:rsidRPr="00000000">
        <w:rPr>
          <w:rFonts w:ascii="Alice" w:cs="Alice" w:eastAsia="Alice" w:hAnsi="Alice"/>
          <w:i w:val="1"/>
          <w:sz w:val="24"/>
          <w:szCs w:val="24"/>
          <w:rtl w:val="0"/>
        </w:rPr>
        <w:t xml:space="preserve">not</w:t>
      </w:r>
      <w:r w:rsidDel="00000000" w:rsidR="00000000" w:rsidRPr="00000000">
        <w:rPr>
          <w:rFonts w:ascii="Alice" w:cs="Alice" w:eastAsia="Alice" w:hAnsi="Alice"/>
          <w:sz w:val="24"/>
          <w:szCs w:val="24"/>
          <w:rtl w:val="0"/>
        </w:rPr>
        <w:t xml:space="preserve"> answering it keep us from understanding something else better than we do?</w:t>
      </w:r>
      <w:r w:rsidDel="00000000" w:rsidR="00000000" w:rsidRPr="00000000">
        <w:rPr>
          <w:rtl w:val="0"/>
        </w:rPr>
      </w:r>
    </w:p>
    <w:p w:rsidR="00000000" w:rsidDel="00000000" w:rsidP="00000000" w:rsidRDefault="00000000" w:rsidRPr="00000000" w14:paraId="00000019">
      <w:pPr>
        <w:widowControl w:val="0"/>
        <w:spacing w:after="0" w:line="240" w:lineRule="auto"/>
        <w:rPr>
          <w:rFonts w:ascii="Alice" w:cs="Alice" w:eastAsia="Alice" w:hAnsi="Alice"/>
          <w:b w:val="1"/>
          <w:sz w:val="32"/>
          <w:szCs w:val="32"/>
        </w:rPr>
      </w:pPr>
      <w:r w:rsidDel="00000000" w:rsidR="00000000" w:rsidRPr="00000000">
        <w:rPr>
          <w:rFonts w:ascii="Alice" w:cs="Alice" w:eastAsia="Alice" w:hAnsi="Alice"/>
          <w:b w:val="1"/>
          <w:sz w:val="32"/>
          <w:szCs w:val="32"/>
          <w:rtl w:val="0"/>
        </w:rPr>
        <w:t xml:space="preserve">From </w:t>
      </w:r>
      <w:r w:rsidDel="00000000" w:rsidR="00000000" w:rsidRPr="00000000">
        <w:rPr>
          <w:rFonts w:ascii="Alice" w:cs="Alice" w:eastAsia="Alice" w:hAnsi="Alice"/>
          <w:b w:val="1"/>
          <w:i w:val="1"/>
          <w:sz w:val="32"/>
          <w:szCs w:val="32"/>
          <w:rtl w:val="0"/>
        </w:rPr>
        <w:t xml:space="preserve">They Say I Say</w:t>
      </w:r>
      <w:r w:rsidDel="00000000" w:rsidR="00000000" w:rsidRPr="00000000">
        <w:rPr>
          <w:rFonts w:ascii="Alice" w:cs="Alice" w:eastAsia="Alice" w:hAnsi="Alice"/>
          <w:b w:val="1"/>
          <w:sz w:val="32"/>
          <w:szCs w:val="32"/>
          <w:rtl w:val="0"/>
        </w:rPr>
        <w:t xml:space="preserve"> Ch. 14: “Reading for the Conversation”</w:t>
      </w:r>
    </w:p>
    <w:p w:rsidR="00000000" w:rsidDel="00000000" w:rsidP="00000000" w:rsidRDefault="00000000" w:rsidRPr="00000000" w14:paraId="0000001A">
      <w:pPr>
        <w:widowControl w:val="0"/>
        <w:spacing w:after="0" w:line="240" w:lineRule="auto"/>
        <w:rPr>
          <w:rFonts w:ascii="Alice" w:cs="Alice" w:eastAsia="Alice" w:hAnsi="Alice"/>
          <w:sz w:val="24"/>
          <w:szCs w:val="24"/>
        </w:rPr>
      </w:pPr>
      <w:r w:rsidDel="00000000" w:rsidR="00000000" w:rsidRPr="00000000">
        <w:rPr>
          <w:rFonts w:ascii="Alice" w:cs="Alice" w:eastAsia="Alice" w:hAnsi="Alice"/>
          <w:color w:val="a64d79"/>
          <w:sz w:val="30"/>
          <w:szCs w:val="30"/>
          <w:rtl w:val="0"/>
        </w:rPr>
        <w:t xml:space="preserve">“Deciphering the Conversation”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118110</wp:posOffset>
            </wp:positionV>
            <wp:extent cx="1223963" cy="1724268"/>
            <wp:effectExtent b="38100" l="38100" r="38100" t="3810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223963" cy="1724268"/>
                    </a:xfrm>
                    <a:prstGeom prst="rect"/>
                    <a:ln w="38100">
                      <a:solidFill>
                        <a:srgbClr val="000000"/>
                      </a:solidFill>
                      <a:prstDash val="solid"/>
                    </a:ln>
                  </pic:spPr>
                </pic:pic>
              </a:graphicData>
            </a:graphic>
          </wp:anchor>
        </w:drawing>
      </w:r>
    </w:p>
    <w:p w:rsidR="00000000" w:rsidDel="00000000" w:rsidP="00000000" w:rsidRDefault="00000000" w:rsidRPr="00000000" w14:paraId="0000001B">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When reading, imagine the author not as sitting alone in an empty room hunched over a desk or staring at a screen, but as sitting in a crowded coffee shop talking to and engaging with others who are making claims.</w:t>
      </w:r>
    </w:p>
    <w:p w:rsidR="00000000" w:rsidDel="00000000" w:rsidP="00000000" w:rsidRDefault="00000000" w:rsidRPr="00000000" w14:paraId="0000001C">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In other words, imagine an ongoing, multi sided conversation in which all participants (including the author) are trying to persuade others to agree or at least to take their positions seriously.</w:t>
      </w:r>
    </w:p>
    <w:p w:rsidR="00000000" w:rsidDel="00000000" w:rsidP="00000000" w:rsidRDefault="00000000" w:rsidRPr="00000000" w14:paraId="0000001D">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The trick in reading for the conversation is to figure out</w:t>
      </w:r>
      <w:r w:rsidDel="00000000" w:rsidR="00000000" w:rsidRPr="00000000">
        <w:rPr>
          <w:rFonts w:ascii="Alice" w:cs="Alice" w:eastAsia="Alice" w:hAnsi="Alice"/>
          <w:color w:val="a64d79"/>
          <w:sz w:val="24"/>
          <w:szCs w:val="24"/>
          <w:rtl w:val="0"/>
        </w:rPr>
        <w:t xml:space="preserve"> </w:t>
      </w:r>
      <w:r w:rsidDel="00000000" w:rsidR="00000000" w:rsidRPr="00000000">
        <w:rPr>
          <w:rFonts w:ascii="Alice" w:cs="Alice" w:eastAsia="Alice" w:hAnsi="Alice"/>
          <w:color w:val="741b47"/>
          <w:sz w:val="24"/>
          <w:szCs w:val="24"/>
          <w:rtl w:val="0"/>
        </w:rPr>
        <w:t xml:space="preserve">what views the author is responding to </w:t>
      </w:r>
      <w:r w:rsidDel="00000000" w:rsidR="00000000" w:rsidRPr="00000000">
        <w:rPr>
          <w:rFonts w:ascii="Alice" w:cs="Alice" w:eastAsia="Alice" w:hAnsi="Alice"/>
          <w:sz w:val="24"/>
          <w:szCs w:val="24"/>
          <w:rtl w:val="0"/>
        </w:rPr>
        <w:t xml:space="preserve">and </w:t>
      </w:r>
      <w:r w:rsidDel="00000000" w:rsidR="00000000" w:rsidRPr="00000000">
        <w:rPr>
          <w:rFonts w:ascii="Alice" w:cs="Alice" w:eastAsia="Alice" w:hAnsi="Alice"/>
          <w:color w:val="741b47"/>
          <w:sz w:val="24"/>
          <w:szCs w:val="24"/>
          <w:rtl w:val="0"/>
        </w:rPr>
        <w:t xml:space="preserve">what the author’s own argument is</w:t>
      </w:r>
      <w:r w:rsidDel="00000000" w:rsidR="00000000" w:rsidRPr="00000000">
        <w:rPr>
          <w:rFonts w:ascii="Alice" w:cs="Alice" w:eastAsia="Alice" w:hAnsi="Alice"/>
          <w:sz w:val="24"/>
          <w:szCs w:val="24"/>
          <w:rtl w:val="0"/>
        </w:rPr>
        <w:t xml:space="preserve">.</w:t>
      </w:r>
    </w:p>
    <w:p w:rsidR="00000000" w:rsidDel="00000000" w:rsidP="00000000" w:rsidRDefault="00000000" w:rsidRPr="00000000" w14:paraId="0000001E">
      <w:pPr>
        <w:widowControl w:val="0"/>
        <w:spacing w:line="240" w:lineRule="auto"/>
        <w:rPr>
          <w:rFonts w:ascii="Alice" w:cs="Alice" w:eastAsia="Alice" w:hAnsi="Alice"/>
          <w:color w:val="a64d79"/>
          <w:sz w:val="30"/>
          <w:szCs w:val="30"/>
        </w:rPr>
      </w:pPr>
      <w:r w:rsidDel="00000000" w:rsidR="00000000" w:rsidRPr="00000000">
        <w:rPr>
          <w:rtl w:val="0"/>
        </w:rPr>
      </w:r>
    </w:p>
    <w:p w:rsidR="00000000" w:rsidDel="00000000" w:rsidP="00000000" w:rsidRDefault="00000000" w:rsidRPr="00000000" w14:paraId="0000001F">
      <w:pPr>
        <w:widowControl w:val="0"/>
        <w:spacing w:line="240" w:lineRule="auto"/>
        <w:rPr>
          <w:rFonts w:ascii="Alice" w:cs="Alice" w:eastAsia="Alice" w:hAnsi="Alice"/>
          <w:color w:val="a64d79"/>
          <w:sz w:val="30"/>
          <w:szCs w:val="30"/>
        </w:rPr>
      </w:pPr>
      <w:r w:rsidDel="00000000" w:rsidR="00000000" w:rsidRPr="00000000">
        <w:rPr>
          <w:rFonts w:ascii="Alice" w:cs="Alice" w:eastAsia="Alice" w:hAnsi="Alice"/>
          <w:color w:val="a64d79"/>
          <w:sz w:val="30"/>
          <w:szCs w:val="30"/>
          <w:rtl w:val="0"/>
        </w:rPr>
        <w:t xml:space="preserve">‘“When the ‘they say’ is about something ‘nobody has talked about’”</w:t>
      </w:r>
    </w:p>
    <w:p w:rsidR="00000000" w:rsidDel="00000000" w:rsidP="00000000" w:rsidRDefault="00000000" w:rsidRPr="00000000" w14:paraId="00000020">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Sometimes writers build their arguments by responding to a </w:t>
      </w:r>
      <w:r w:rsidDel="00000000" w:rsidR="00000000" w:rsidRPr="00000000">
        <w:rPr>
          <w:rFonts w:ascii="Alice" w:cs="Alice" w:eastAsia="Alice" w:hAnsi="Alice"/>
          <w:i w:val="1"/>
          <w:sz w:val="24"/>
          <w:szCs w:val="24"/>
          <w:rtl w:val="0"/>
        </w:rPr>
        <w:t xml:space="preserve">lack</w:t>
      </w:r>
      <w:r w:rsidDel="00000000" w:rsidR="00000000" w:rsidRPr="00000000">
        <w:rPr>
          <w:rFonts w:ascii="Alice" w:cs="Alice" w:eastAsia="Alice" w:hAnsi="Alice"/>
          <w:sz w:val="24"/>
          <w:szCs w:val="24"/>
          <w:rtl w:val="0"/>
        </w:rPr>
        <w:t xml:space="preserve"> of discussion. </w:t>
      </w:r>
    </w:p>
    <w:p w:rsidR="00000000" w:rsidDel="00000000" w:rsidP="00000000" w:rsidRDefault="00000000" w:rsidRPr="00000000" w14:paraId="00000021">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These writers build their case not by playing off views that can be identified but by pointing to something others have overlooked. As the writing theorists John M. Swales and Christine B. Feak point out, one effective way to “create a research space” and “establish a niche” in the academic world is “by indicating a gap in…previous research.” </w:t>
      </w:r>
    </w:p>
    <w:p w:rsidR="00000000" w:rsidDel="00000000" w:rsidP="00000000" w:rsidRDefault="00000000" w:rsidRPr="00000000" w14:paraId="00000022">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In such cases, a writer may be responding to scientists, for example, who have overlooked an obscure plant that offers insights into global warming or to literary critics who have been so busy focusing on the lead character in a play that they have overlooked something important about the minor characters.</w:t>
      </w:r>
      <w:r w:rsidDel="00000000" w:rsidR="00000000" w:rsidRPr="00000000">
        <w:rPr>
          <w:rtl w:val="0"/>
        </w:rPr>
      </w:r>
    </w:p>
    <w:p w:rsidR="00000000" w:rsidDel="00000000" w:rsidP="00000000" w:rsidRDefault="00000000" w:rsidRPr="00000000" w14:paraId="00000023">
      <w:pPr>
        <w:widowControl w:val="0"/>
        <w:spacing w:line="167.99999999999997" w:lineRule="auto"/>
        <w:rPr>
          <w:rFonts w:ascii="Alice" w:cs="Alice" w:eastAsia="Alice" w:hAnsi="Alice"/>
          <w:b w:val="1"/>
          <w:sz w:val="34"/>
          <w:szCs w:val="34"/>
        </w:rPr>
      </w:pPr>
      <w:r w:rsidDel="00000000" w:rsidR="00000000" w:rsidRPr="00000000">
        <w:rPr>
          <w:rFonts w:ascii="Alice" w:cs="Alice" w:eastAsia="Alice" w:hAnsi="Alice"/>
          <w:b w:val="1"/>
          <w:sz w:val="34"/>
          <w:szCs w:val="34"/>
          <w:rtl w:val="0"/>
        </w:rPr>
        <w:t xml:space="preserve">From </w:t>
      </w:r>
      <w:r w:rsidDel="00000000" w:rsidR="00000000" w:rsidRPr="00000000">
        <w:rPr>
          <w:rFonts w:ascii="Alice" w:cs="Alice" w:eastAsia="Alice" w:hAnsi="Alice"/>
          <w:b w:val="1"/>
          <w:i w:val="1"/>
          <w:sz w:val="34"/>
          <w:szCs w:val="34"/>
          <w:rtl w:val="0"/>
        </w:rPr>
        <w:t xml:space="preserve">They Say I Say</w:t>
      </w:r>
      <w:r w:rsidDel="00000000" w:rsidR="00000000" w:rsidRPr="00000000">
        <w:rPr>
          <w:rFonts w:ascii="Alice" w:cs="Alice" w:eastAsia="Alice" w:hAnsi="Alice"/>
          <w:b w:val="1"/>
          <w:sz w:val="34"/>
          <w:szCs w:val="34"/>
          <w:rtl w:val="0"/>
        </w:rPr>
        <w:t xml:space="preserve"> Ch. 15: “Research as Conversation”</w:t>
      </w:r>
    </w:p>
    <w:p w:rsidR="00000000" w:rsidDel="00000000" w:rsidP="00000000" w:rsidRDefault="00000000" w:rsidRPr="00000000" w14:paraId="00000024">
      <w:pPr>
        <w:widowControl w:val="0"/>
        <w:spacing w:after="0" w:line="240" w:lineRule="auto"/>
        <w:rPr>
          <w:rFonts w:ascii="Alice" w:cs="Alice" w:eastAsia="Alice" w:hAnsi="Alice"/>
          <w:color w:val="a64d79"/>
          <w:sz w:val="30"/>
          <w:szCs w:val="30"/>
        </w:rPr>
      </w:pPr>
      <w:r w:rsidDel="00000000" w:rsidR="00000000" w:rsidRPr="00000000">
        <w:rPr>
          <w:rFonts w:ascii="Alice" w:cs="Alice" w:eastAsia="Alice" w:hAnsi="Alice"/>
          <w:color w:val="a64d79"/>
          <w:sz w:val="30"/>
          <w:szCs w:val="30"/>
          <w:rtl w:val="0"/>
        </w:rPr>
        <w:t xml:space="preserve">Templates to Develop a Good [Further] Research Questions</w:t>
      </w:r>
    </w:p>
    <w:p w:rsidR="00000000" w:rsidDel="00000000" w:rsidP="00000000" w:rsidRDefault="00000000" w:rsidRPr="00000000" w14:paraId="00000025">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A good research question focuses on a debate or conversation that both narrows down your sources and helps you integrate or synthesize those sources under a common umbrella issue:</w:t>
      </w:r>
    </w:p>
    <w:p w:rsidR="00000000" w:rsidDel="00000000" w:rsidP="00000000" w:rsidRDefault="00000000" w:rsidRPr="00000000" w14:paraId="00000026">
      <w:pPr>
        <w:widowControl w:val="0"/>
        <w:numPr>
          <w:ilvl w:val="0"/>
          <w:numId w:val="3"/>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Why did X happen? Was it, as _ argues, because of _, or as _ contends, because of _?</w:t>
      </w:r>
    </w:p>
    <w:p w:rsidR="00000000" w:rsidDel="00000000" w:rsidP="00000000" w:rsidRDefault="00000000" w:rsidRPr="00000000" w14:paraId="00000027">
      <w:pPr>
        <w:widowControl w:val="0"/>
        <w:numPr>
          <w:ilvl w:val="0"/>
          <w:numId w:val="3"/>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What should we do about X? Should we _, as _ urges, or _, as _ argues?</w:t>
      </w:r>
    </w:p>
    <w:p w:rsidR="00000000" w:rsidDel="00000000" w:rsidP="00000000" w:rsidRDefault="00000000" w:rsidRPr="00000000" w14:paraId="00000028">
      <w:pPr>
        <w:widowControl w:val="0"/>
        <w:numPr>
          <w:ilvl w:val="0"/>
          <w:numId w:val="3"/>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Is it as harmful as _ insists, or does it have benefits, as _ claims?</w:t>
      </w:r>
    </w:p>
    <w:p w:rsidR="00000000" w:rsidDel="00000000" w:rsidP="00000000" w:rsidRDefault="00000000" w:rsidRPr="00000000" w14:paraId="00000029">
      <w:pPr>
        <w:widowControl w:val="0"/>
        <w:numPr>
          <w:ilvl w:val="0"/>
          <w:numId w:val="3"/>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Is it true, as some assert, that _?</w:t>
      </w:r>
    </w:p>
    <w:p w:rsidR="00000000" w:rsidDel="00000000" w:rsidP="00000000" w:rsidRDefault="00000000" w:rsidRPr="00000000" w14:paraId="0000002A">
      <w:pPr>
        <w:widowControl w:val="0"/>
        <w:numPr>
          <w:ilvl w:val="0"/>
          <w:numId w:val="3"/>
        </w:numPr>
        <w:spacing w:after="20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What is the relationship between _ and _? Is it X, as most assume, or could it be Y, as _ suggests?</w:t>
      </w:r>
    </w:p>
    <w:p w:rsidR="00000000" w:rsidDel="00000000" w:rsidP="00000000" w:rsidRDefault="00000000" w:rsidRPr="00000000" w14:paraId="0000002B">
      <w:pPr>
        <w:widowControl w:val="0"/>
        <w:spacing w:after="0" w:line="240" w:lineRule="auto"/>
        <w:rPr>
          <w:rFonts w:ascii="Alice" w:cs="Alice" w:eastAsia="Alice" w:hAnsi="Alice"/>
          <w:color w:val="a64d79"/>
          <w:sz w:val="30"/>
          <w:szCs w:val="30"/>
        </w:rPr>
      </w:pPr>
      <w:r w:rsidDel="00000000" w:rsidR="00000000" w:rsidRPr="00000000">
        <w:rPr>
          <w:rFonts w:ascii="Alice" w:cs="Alice" w:eastAsia="Alice" w:hAnsi="Alice"/>
          <w:color w:val="a64d79"/>
          <w:sz w:val="30"/>
          <w:szCs w:val="30"/>
          <w:rtl w:val="0"/>
        </w:rPr>
        <w:t xml:space="preserve">“Let one good source lead to another”</w:t>
      </w:r>
    </w:p>
    <w:p w:rsidR="00000000" w:rsidDel="00000000" w:rsidP="00000000" w:rsidRDefault="00000000" w:rsidRPr="00000000" w14:paraId="0000002C">
      <w:pPr>
        <w:widowControl w:val="0"/>
        <w:spacing w:after="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How do you find a question or issue that different people–you and your sources–disagree about?</w:t>
      </w:r>
    </w:p>
    <w:p w:rsidR="00000000" w:rsidDel="00000000" w:rsidP="00000000" w:rsidRDefault="00000000" w:rsidRPr="00000000" w14:paraId="0000002D">
      <w:pPr>
        <w:widowControl w:val="0"/>
        <w:spacing w:after="200" w:line="240" w:lineRule="auto"/>
        <w:rPr>
          <w:rFonts w:ascii="Alice" w:cs="Alice" w:eastAsia="Alice" w:hAnsi="Alice"/>
          <w:sz w:val="24"/>
          <w:szCs w:val="24"/>
        </w:rPr>
      </w:pPr>
      <w:r w:rsidDel="00000000" w:rsidR="00000000" w:rsidRPr="00000000">
        <w:rPr>
          <w:rFonts w:ascii="Alice" w:cs="Alice" w:eastAsia="Alice" w:hAnsi="Alice"/>
          <w:b w:val="1"/>
          <w:color w:val="741b47"/>
          <w:sz w:val="24"/>
          <w:szCs w:val="24"/>
          <w:rtl w:val="0"/>
        </w:rPr>
        <w:t xml:space="preserve"> By looking in your sources themselves</w:t>
      </w:r>
      <w:r w:rsidDel="00000000" w:rsidR="00000000" w:rsidRPr="00000000">
        <w:rPr>
          <w:rFonts w:ascii="Alice" w:cs="Alice" w:eastAsia="Alice" w:hAnsi="Alice"/>
          <w:b w:val="1"/>
          <w:color w:val="a64d79"/>
          <w:sz w:val="24"/>
          <w:szCs w:val="24"/>
          <w:rtl w:val="0"/>
        </w:rPr>
        <w:t xml:space="preserve">. </w:t>
      </w:r>
      <w:r w:rsidDel="00000000" w:rsidR="00000000" w:rsidRPr="00000000">
        <w:rPr>
          <w:rFonts w:ascii="Alice" w:cs="Alice" w:eastAsia="Alice" w:hAnsi="Alice"/>
          <w:sz w:val="24"/>
          <w:szCs w:val="24"/>
          <w:rtl w:val="0"/>
        </w:rPr>
        <w:t xml:space="preserve">Sources frequently response to other sources, either to confirm what those other sources are saying, contradict it, or some combination of both, as in:</w:t>
      </w:r>
    </w:p>
    <w:p w:rsidR="00000000" w:rsidDel="00000000" w:rsidP="00000000" w:rsidRDefault="00000000" w:rsidRPr="00000000" w14:paraId="0000002E">
      <w:pPr>
        <w:widowControl w:val="0"/>
        <w:numPr>
          <w:ilvl w:val="0"/>
          <w:numId w:val="2"/>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X is far too pessimistic in her predication that _.</w:t>
      </w:r>
    </w:p>
    <w:p w:rsidR="00000000" w:rsidDel="00000000" w:rsidP="00000000" w:rsidRDefault="00000000" w:rsidRPr="00000000" w14:paraId="0000002F">
      <w:pPr>
        <w:widowControl w:val="0"/>
        <w:numPr>
          <w:ilvl w:val="0"/>
          <w:numId w:val="2"/>
        </w:numPr>
        <w:spacing w:after="0" w:afterAutospacing="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Authors X and Y focus on the wrong issue. The issue is not _, but _. </w:t>
      </w:r>
    </w:p>
    <w:p w:rsidR="00000000" w:rsidDel="00000000" w:rsidP="00000000" w:rsidRDefault="00000000" w:rsidRPr="00000000" w14:paraId="00000030">
      <w:pPr>
        <w:widowControl w:val="0"/>
        <w:numPr>
          <w:ilvl w:val="0"/>
          <w:numId w:val="2"/>
        </w:numPr>
        <w:spacing w:after="200" w:line="240" w:lineRule="auto"/>
        <w:ind w:left="450" w:hanging="90"/>
        <w:rPr>
          <w:rFonts w:ascii="Alice" w:cs="Alice" w:eastAsia="Alice" w:hAnsi="Alice"/>
          <w:sz w:val="24"/>
          <w:szCs w:val="24"/>
        </w:rPr>
      </w:pPr>
      <w:r w:rsidDel="00000000" w:rsidR="00000000" w:rsidRPr="00000000">
        <w:rPr>
          <w:rFonts w:ascii="Alice" w:cs="Alice" w:eastAsia="Alice" w:hAnsi="Alice"/>
          <w:sz w:val="24"/>
          <w:szCs w:val="24"/>
          <w:rtl w:val="0"/>
        </w:rPr>
        <w:t xml:space="preserve">I agree with X in her critique of the view that _, but _. </w:t>
      </w:r>
    </w:p>
    <w:p w:rsidR="00000000" w:rsidDel="00000000" w:rsidP="00000000" w:rsidRDefault="00000000" w:rsidRPr="00000000" w14:paraId="00000031">
      <w:pPr>
        <w:widowControl w:val="0"/>
        <w:spacing w:after="200" w:line="240" w:lineRule="auto"/>
        <w:rPr>
          <w:rFonts w:ascii="Alice" w:cs="Alice" w:eastAsia="Alice" w:hAnsi="Alice"/>
          <w:sz w:val="24"/>
          <w:szCs w:val="24"/>
        </w:rPr>
      </w:pPr>
      <w:r w:rsidDel="00000000" w:rsidR="00000000" w:rsidRPr="00000000">
        <w:rPr>
          <w:rFonts w:ascii="Alice" w:cs="Alice" w:eastAsia="Alice" w:hAnsi="Alice"/>
          <w:sz w:val="24"/>
          <w:szCs w:val="24"/>
          <w:rtl w:val="0"/>
        </w:rPr>
        <w:t xml:space="preserve">In such ways, sources are connected together in an intertextual</w:t>
      </w:r>
      <w:r w:rsidDel="00000000" w:rsidR="00000000" w:rsidRPr="00000000">
        <w:rPr>
          <w:rFonts w:ascii="Alice" w:cs="Alice" w:eastAsia="Alice" w:hAnsi="Alice"/>
          <w:color w:val="741b47"/>
          <w:sz w:val="24"/>
          <w:szCs w:val="24"/>
          <w:rtl w:val="0"/>
        </w:rPr>
        <w:t xml:space="preserve"> network of conversation </w:t>
      </w:r>
      <w:r w:rsidDel="00000000" w:rsidR="00000000" w:rsidRPr="00000000">
        <w:rPr>
          <w:rFonts w:ascii="Alice" w:cs="Alice" w:eastAsia="Alice" w:hAnsi="Alice"/>
          <w:sz w:val="24"/>
          <w:szCs w:val="24"/>
          <w:rtl w:val="0"/>
        </w:rPr>
        <w:t xml:space="preserve">that the best researchers are always alert for.</w:t>
      </w:r>
      <w:r w:rsidDel="00000000" w:rsidR="00000000" w:rsidRPr="00000000">
        <w:rPr>
          <w:rtl w:val="0"/>
        </w:rPr>
      </w:r>
    </w:p>
    <w:sectPr>
      <w:head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lice">
    <w:embedRegular w:fontKey="{00000000-0000-0000-0000-000000000000}" r:id="rId1"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right"/>
      <w:pPr>
        <w:ind w:left="270" w:hanging="90"/>
      </w:pPr>
      <w:rPr>
        <w:u w:val="none"/>
      </w:rPr>
    </w:lvl>
    <w:lvl w:ilvl="1">
      <w:start w:val="1"/>
      <w:numFmt w:val="bullet"/>
      <w:lvlText w:val="○"/>
      <w:lvlJc w:val="right"/>
      <w:pPr>
        <w:ind w:left="450" w:hanging="9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2">
    <w:lvl w:ilvl="0">
      <w:start w:val="1"/>
      <w:numFmt w:val="bullet"/>
      <w:lvlText w:val="➢"/>
      <w:lvlJc w:val="right"/>
      <w:pPr>
        <w:ind w:left="450" w:hanging="9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3">
    <w:lvl w:ilvl="0">
      <w:start w:val="1"/>
      <w:numFmt w:val="bullet"/>
      <w:lvlText w:val="➢"/>
      <w:lvlJc w:val="right"/>
      <w:pPr>
        <w:ind w:left="450" w:hanging="9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4">
    <w:lvl w:ilvl="0">
      <w:start w:val="1"/>
      <w:numFmt w:val="bullet"/>
      <w:lvlText w:val="●"/>
      <w:lvlJc w:val="right"/>
      <w:pPr>
        <w:ind w:left="270" w:hanging="90"/>
      </w:pPr>
      <w:rPr>
        <w:u w:val="none"/>
      </w:rPr>
    </w:lvl>
    <w:lvl w:ilvl="1">
      <w:start w:val="1"/>
      <w:numFmt w:val="bullet"/>
      <w:lvlText w:val="○"/>
      <w:lvlJc w:val="right"/>
      <w:pPr>
        <w:ind w:left="450" w:firstLine="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lic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